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4E3" w:rsidRDefault="008964E3" w:rsidP="00C46B88">
      <w:pPr>
        <w:jc w:val="center"/>
        <w:rPr>
          <w:rFonts w:ascii="Franklin Gothic Demi" w:hAnsi="Franklin Gothic Demi"/>
          <w:noProof/>
          <w:sz w:val="28"/>
        </w:rPr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0623FBD1" wp14:editId="59A24D00">
            <wp:extent cx="2371725" cy="414189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4832" cy="421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anklin Gothic Demi" w:hAnsi="Franklin Gothic Demi"/>
          <w:noProof/>
          <w:sz w:val="28"/>
        </w:rPr>
        <w:t xml:space="preserve">                        </w:t>
      </w:r>
      <w:r>
        <w:rPr>
          <w:noProof/>
          <w:lang w:eastAsia="es-ES"/>
        </w:rPr>
        <w:drawing>
          <wp:inline distT="0" distB="0" distL="0" distR="0" wp14:anchorId="67839D0E" wp14:editId="24AF44E9">
            <wp:extent cx="1914525" cy="36407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79397" cy="37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94D" w:rsidRDefault="00C46B88" w:rsidP="00C46B88">
      <w:pPr>
        <w:jc w:val="center"/>
        <w:rPr>
          <w:rFonts w:ascii="Franklin Gothic Demi" w:hAnsi="Franklin Gothic Demi"/>
          <w:noProof/>
          <w:sz w:val="28"/>
        </w:rPr>
      </w:pPr>
      <w:r>
        <w:rPr>
          <w:rFonts w:ascii="Franklin Gothic Demi" w:hAnsi="Franklin Gothic Demi"/>
          <w:noProof/>
          <w:sz w:val="28"/>
        </w:rPr>
        <w:t>R</w:t>
      </w:r>
      <w:r w:rsidR="00BD194D" w:rsidRPr="00BD194D">
        <w:rPr>
          <w:rFonts w:ascii="Franklin Gothic Demi" w:hAnsi="Franklin Gothic Demi"/>
          <w:noProof/>
          <w:sz w:val="28"/>
        </w:rPr>
        <w:t>eunión de</w:t>
      </w:r>
      <w:r>
        <w:rPr>
          <w:rFonts w:ascii="Franklin Gothic Demi" w:hAnsi="Franklin Gothic Demi"/>
          <w:noProof/>
          <w:sz w:val="28"/>
        </w:rPr>
        <w:t xml:space="preserve"> Ceiden con </w:t>
      </w:r>
      <w:r w:rsidR="003B2EBB">
        <w:rPr>
          <w:rFonts w:ascii="Franklin Gothic Demi" w:hAnsi="Franklin Gothic Demi"/>
          <w:noProof/>
          <w:sz w:val="28"/>
        </w:rPr>
        <w:t xml:space="preserve">el </w:t>
      </w:r>
      <w:r>
        <w:rPr>
          <w:rFonts w:ascii="Franklin Gothic Demi" w:hAnsi="Franklin Gothic Demi"/>
          <w:noProof/>
          <w:sz w:val="28"/>
        </w:rPr>
        <w:t xml:space="preserve"> vicepreside</w:t>
      </w:r>
      <w:r w:rsidR="003B2EBB">
        <w:rPr>
          <w:rFonts w:ascii="Franklin Gothic Demi" w:hAnsi="Franklin Gothic Demi"/>
          <w:noProof/>
          <w:sz w:val="28"/>
        </w:rPr>
        <w:t xml:space="preserve">nte </w:t>
      </w:r>
      <w:r>
        <w:rPr>
          <w:rFonts w:ascii="Franklin Gothic Demi" w:hAnsi="Franklin Gothic Demi"/>
          <w:noProof/>
          <w:sz w:val="28"/>
        </w:rPr>
        <w:t xml:space="preserve"> de EPRI</w:t>
      </w:r>
      <w:r w:rsidR="0017649A">
        <w:rPr>
          <w:rFonts w:ascii="Franklin Gothic Demi" w:hAnsi="Franklin Gothic Demi"/>
          <w:noProof/>
          <w:sz w:val="28"/>
        </w:rPr>
        <w:t xml:space="preserve"> </w:t>
      </w:r>
      <w:r w:rsidR="00787B39">
        <w:rPr>
          <w:rFonts w:ascii="Franklin Gothic Demi" w:hAnsi="Franklin Gothic Demi"/>
          <w:noProof/>
          <w:sz w:val="28"/>
        </w:rPr>
        <w:t xml:space="preserve">R&amp;D </w:t>
      </w:r>
      <w:r w:rsidR="0017649A">
        <w:rPr>
          <w:rFonts w:ascii="Franklin Gothic Demi" w:hAnsi="Franklin Gothic Demi"/>
          <w:noProof/>
          <w:sz w:val="28"/>
        </w:rPr>
        <w:t>Nuclear</w:t>
      </w:r>
    </w:p>
    <w:p w:rsidR="001761D7" w:rsidRDefault="005C5562" w:rsidP="001761D7">
      <w:pPr>
        <w:jc w:val="center"/>
        <w:rPr>
          <w:rFonts w:ascii="Franklin Gothic Demi" w:hAnsi="Franklin Gothic Demi"/>
          <w:color w:val="878787"/>
          <w:sz w:val="24"/>
          <w:szCs w:val="24"/>
        </w:rPr>
      </w:pPr>
      <w:r w:rsidRPr="005C5562">
        <w:rPr>
          <w:rFonts w:ascii="Franklin Gothic Demi" w:hAnsi="Franklin Gothic Demi"/>
          <w:noProof/>
          <w:color w:val="878787"/>
          <w:sz w:val="24"/>
          <w:szCs w:val="24"/>
          <w:lang w:eastAsia="es-ES"/>
        </w:rPr>
        <w:drawing>
          <wp:inline distT="0" distB="0" distL="0" distR="0">
            <wp:extent cx="5400040" cy="4050030"/>
            <wp:effectExtent l="0" t="0" r="0" b="7620"/>
            <wp:docPr id="3" name="Imagen 3" descr="C:\Users\fpl\AppData\Local\Microsoft\Windows\INetCache\Content.Outlook\KRO0EC7U\IMG-2023052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pl\AppData\Local\Microsoft\Windows\INetCache\Content.Outlook\KRO0EC7U\IMG-20230522-WA00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D0B" w:rsidRPr="00DC5C41" w:rsidRDefault="00C46B88" w:rsidP="00DC5C41">
      <w:pPr>
        <w:jc w:val="both"/>
        <w:rPr>
          <w:rFonts w:ascii="Franklin Gothic Demi" w:hAnsi="Franklin Gothic Demi"/>
          <w:color w:val="878787"/>
          <w:sz w:val="24"/>
          <w:szCs w:val="24"/>
        </w:rPr>
      </w:pPr>
      <w:r>
        <w:rPr>
          <w:rFonts w:ascii="Franklin Gothic Demi" w:hAnsi="Franklin Gothic Demi"/>
          <w:color w:val="878787"/>
          <w:sz w:val="24"/>
          <w:szCs w:val="24"/>
        </w:rPr>
        <w:t>22</w:t>
      </w:r>
      <w:r w:rsidR="004B7D7C" w:rsidRPr="00101A48">
        <w:rPr>
          <w:rFonts w:ascii="Franklin Gothic Demi" w:hAnsi="Franklin Gothic Demi"/>
          <w:color w:val="878787"/>
          <w:sz w:val="24"/>
          <w:szCs w:val="24"/>
        </w:rPr>
        <w:t xml:space="preserve"> </w:t>
      </w:r>
      <w:r w:rsidR="00157F2A" w:rsidRPr="00F0666D">
        <w:rPr>
          <w:rFonts w:ascii="Franklin Gothic Demi" w:hAnsi="Franklin Gothic Demi"/>
          <w:color w:val="878787"/>
          <w:sz w:val="24"/>
          <w:szCs w:val="24"/>
        </w:rPr>
        <w:t>de</w:t>
      </w:r>
      <w:r w:rsidR="00FB4C3C">
        <w:rPr>
          <w:rFonts w:ascii="Franklin Gothic Demi" w:hAnsi="Franklin Gothic Demi"/>
          <w:color w:val="878787"/>
          <w:sz w:val="24"/>
          <w:szCs w:val="24"/>
        </w:rPr>
        <w:t xml:space="preserve"> ma</w:t>
      </w:r>
      <w:r>
        <w:rPr>
          <w:rFonts w:ascii="Franklin Gothic Demi" w:hAnsi="Franklin Gothic Demi"/>
          <w:color w:val="878787"/>
          <w:sz w:val="24"/>
          <w:szCs w:val="24"/>
        </w:rPr>
        <w:t>yo</w:t>
      </w:r>
      <w:r w:rsidR="00411E91" w:rsidRPr="00F0666D">
        <w:rPr>
          <w:rFonts w:ascii="Franklin Gothic Demi" w:hAnsi="Franklin Gothic Demi"/>
          <w:color w:val="878787"/>
          <w:sz w:val="24"/>
          <w:szCs w:val="24"/>
        </w:rPr>
        <w:t xml:space="preserve"> de </w:t>
      </w:r>
      <w:r w:rsidR="00365601" w:rsidRPr="00F0666D">
        <w:rPr>
          <w:rFonts w:ascii="Franklin Gothic Demi" w:hAnsi="Franklin Gothic Demi"/>
          <w:color w:val="878787"/>
          <w:sz w:val="24"/>
          <w:szCs w:val="24"/>
        </w:rPr>
        <w:t>20</w:t>
      </w:r>
      <w:r w:rsidR="00475FF1">
        <w:rPr>
          <w:rFonts w:ascii="Franklin Gothic Demi" w:hAnsi="Franklin Gothic Demi"/>
          <w:color w:val="878787"/>
          <w:sz w:val="24"/>
          <w:szCs w:val="24"/>
        </w:rPr>
        <w:t>23</w:t>
      </w:r>
    </w:p>
    <w:p w:rsidR="0017649A" w:rsidRDefault="004E21E6" w:rsidP="000C3B9C">
      <w:pPr>
        <w:pStyle w:val="Body1"/>
        <w:spacing w:before="120" w:after="120"/>
        <w:jc w:val="both"/>
        <w:rPr>
          <w:rFonts w:ascii="Franklin Gothic Book" w:eastAsia="Malgun Gothic" w:hAnsi="Franklin Gothic Book"/>
          <w:noProof/>
          <w:color w:val="auto"/>
          <w:sz w:val="24"/>
          <w:szCs w:val="24"/>
          <w:lang w:eastAsia="ko-KR"/>
        </w:rPr>
      </w:pPr>
      <w:r>
        <w:rPr>
          <w:rFonts w:ascii="Franklin Gothic Book" w:eastAsia="Malgun Gothic" w:hAnsi="Franklin Gothic Book"/>
          <w:noProof/>
          <w:color w:val="auto"/>
          <w:sz w:val="24"/>
          <w:szCs w:val="24"/>
          <w:lang w:eastAsia="ko-KR"/>
        </w:rPr>
        <w:t>E</w:t>
      </w:r>
      <w:r w:rsidR="00C46B88">
        <w:rPr>
          <w:rFonts w:ascii="Franklin Gothic Book" w:eastAsia="Malgun Gothic" w:hAnsi="Franklin Gothic Book"/>
          <w:noProof/>
          <w:color w:val="auto"/>
          <w:sz w:val="24"/>
          <w:szCs w:val="24"/>
          <w:lang w:eastAsia="ko-KR"/>
        </w:rPr>
        <w:t>ste 22 de mayo ha tenido lugar una reunión de la Plataforma Tecnológica de Energía Nuclear de Fisión (</w:t>
      </w:r>
      <w:hyperlink r:id="rId11" w:history="1">
        <w:r w:rsidR="00C46B88" w:rsidRPr="00C46B88">
          <w:rPr>
            <w:rStyle w:val="Hipervnculo"/>
            <w:rFonts w:ascii="Franklin Gothic Book" w:eastAsia="Malgun Gothic" w:hAnsi="Franklin Gothic Book"/>
            <w:noProof/>
            <w:sz w:val="24"/>
            <w:szCs w:val="24"/>
            <w:lang w:eastAsia="ko-KR"/>
          </w:rPr>
          <w:t>Ceiden)</w:t>
        </w:r>
      </w:hyperlink>
      <w:r w:rsidR="00C46B88">
        <w:rPr>
          <w:rFonts w:ascii="Franklin Gothic Book" w:eastAsia="Malgun Gothic" w:hAnsi="Franklin Gothic Book"/>
          <w:noProof/>
          <w:color w:val="auto"/>
          <w:sz w:val="24"/>
          <w:szCs w:val="24"/>
          <w:lang w:eastAsia="ko-KR"/>
        </w:rPr>
        <w:t xml:space="preserve"> con </w:t>
      </w:r>
      <w:r w:rsidR="003B2EBB">
        <w:rPr>
          <w:rFonts w:ascii="Franklin Gothic Book" w:eastAsia="Malgun Gothic" w:hAnsi="Franklin Gothic Book"/>
          <w:noProof/>
          <w:color w:val="auto"/>
          <w:sz w:val="24"/>
          <w:szCs w:val="24"/>
          <w:lang w:eastAsia="ko-KR"/>
        </w:rPr>
        <w:t xml:space="preserve">el </w:t>
      </w:r>
      <w:r w:rsidR="00C46B88">
        <w:rPr>
          <w:rFonts w:ascii="Franklin Gothic Book" w:eastAsia="Malgun Gothic" w:hAnsi="Franklin Gothic Book"/>
          <w:noProof/>
          <w:color w:val="auto"/>
          <w:sz w:val="24"/>
          <w:szCs w:val="24"/>
          <w:lang w:eastAsia="ko-KR"/>
        </w:rPr>
        <w:t xml:space="preserve"> vicepreside</w:t>
      </w:r>
      <w:r w:rsidR="003B2EBB">
        <w:rPr>
          <w:rFonts w:ascii="Franklin Gothic Book" w:eastAsia="Malgun Gothic" w:hAnsi="Franklin Gothic Book"/>
          <w:noProof/>
          <w:color w:val="auto"/>
          <w:sz w:val="24"/>
          <w:szCs w:val="24"/>
          <w:lang w:eastAsia="ko-KR"/>
        </w:rPr>
        <w:t xml:space="preserve">nte </w:t>
      </w:r>
      <w:r w:rsidR="00C46B88">
        <w:rPr>
          <w:rFonts w:ascii="Franklin Gothic Book" w:eastAsia="Malgun Gothic" w:hAnsi="Franklin Gothic Book"/>
          <w:noProof/>
          <w:color w:val="auto"/>
          <w:sz w:val="24"/>
          <w:szCs w:val="24"/>
          <w:lang w:eastAsia="ko-KR"/>
        </w:rPr>
        <w:t xml:space="preserve"> de Electric Power Research Institute </w:t>
      </w:r>
      <w:r w:rsidR="00787B39">
        <w:rPr>
          <w:rFonts w:ascii="Franklin Gothic Book" w:eastAsia="Malgun Gothic" w:hAnsi="Franklin Gothic Book"/>
          <w:noProof/>
          <w:color w:val="auto"/>
          <w:sz w:val="24"/>
          <w:szCs w:val="24"/>
          <w:lang w:eastAsia="ko-KR"/>
        </w:rPr>
        <w:t xml:space="preserve">R&amp;D </w:t>
      </w:r>
      <w:r w:rsidR="0017649A">
        <w:rPr>
          <w:rFonts w:ascii="Franklin Gothic Book" w:eastAsia="Malgun Gothic" w:hAnsi="Franklin Gothic Book"/>
          <w:noProof/>
          <w:color w:val="auto"/>
          <w:sz w:val="24"/>
          <w:szCs w:val="24"/>
          <w:lang w:eastAsia="ko-KR"/>
        </w:rPr>
        <w:t xml:space="preserve">Nuclear </w:t>
      </w:r>
      <w:r w:rsidR="00C46B88">
        <w:rPr>
          <w:rFonts w:ascii="Franklin Gothic Book" w:eastAsia="Malgun Gothic" w:hAnsi="Franklin Gothic Book"/>
          <w:noProof/>
          <w:color w:val="auto"/>
          <w:sz w:val="24"/>
          <w:szCs w:val="24"/>
          <w:lang w:eastAsia="ko-KR"/>
        </w:rPr>
        <w:t>(</w:t>
      </w:r>
      <w:hyperlink r:id="rId12" w:history="1">
        <w:r w:rsidR="00C46B88" w:rsidRPr="00C46B88">
          <w:rPr>
            <w:rStyle w:val="Hipervnculo"/>
            <w:rFonts w:ascii="Franklin Gothic Book" w:eastAsia="Malgun Gothic" w:hAnsi="Franklin Gothic Book"/>
            <w:noProof/>
            <w:sz w:val="24"/>
            <w:szCs w:val="24"/>
            <w:lang w:eastAsia="ko-KR"/>
          </w:rPr>
          <w:t>EPRI</w:t>
        </w:r>
      </w:hyperlink>
      <w:r w:rsidR="00C46B88">
        <w:rPr>
          <w:rFonts w:ascii="Franklin Gothic Book" w:eastAsia="Malgun Gothic" w:hAnsi="Franklin Gothic Book"/>
          <w:noProof/>
          <w:color w:val="auto"/>
          <w:sz w:val="24"/>
          <w:szCs w:val="24"/>
          <w:lang w:eastAsia="ko-KR"/>
        </w:rPr>
        <w:t>). E</w:t>
      </w:r>
      <w:r>
        <w:rPr>
          <w:rFonts w:ascii="Franklin Gothic Book" w:eastAsia="Malgun Gothic" w:hAnsi="Franklin Gothic Book"/>
          <w:noProof/>
          <w:color w:val="auto"/>
          <w:sz w:val="24"/>
          <w:szCs w:val="24"/>
          <w:lang w:eastAsia="ko-KR"/>
        </w:rPr>
        <w:t xml:space="preserve">l presidente de CEIDEN y </w:t>
      </w:r>
      <w:r w:rsidR="00BD194D" w:rsidRPr="00BD194D">
        <w:rPr>
          <w:rFonts w:ascii="Franklin Gothic Book" w:eastAsia="Malgun Gothic" w:hAnsi="Franklin Gothic Book"/>
          <w:noProof/>
          <w:color w:val="auto"/>
          <w:sz w:val="24"/>
          <w:szCs w:val="24"/>
          <w:lang w:eastAsia="ko-KR"/>
        </w:rPr>
        <w:t>consejero del Consejo de Seguridad Nuclear (CSN),</w:t>
      </w:r>
      <w:r w:rsidR="0077593A">
        <w:rPr>
          <w:rFonts w:ascii="Franklin Gothic Book" w:eastAsia="Malgun Gothic" w:hAnsi="Franklin Gothic Book"/>
          <w:noProof/>
          <w:color w:val="auto"/>
          <w:sz w:val="24"/>
          <w:szCs w:val="24"/>
          <w:lang w:eastAsia="ko-KR"/>
        </w:rPr>
        <w:t xml:space="preserve"> Javier Dies, ha presidido </w:t>
      </w:r>
      <w:r w:rsidR="0051029A">
        <w:rPr>
          <w:rFonts w:ascii="Franklin Gothic Book" w:eastAsia="Malgun Gothic" w:hAnsi="Franklin Gothic Book"/>
          <w:noProof/>
          <w:color w:val="auto"/>
          <w:sz w:val="24"/>
          <w:szCs w:val="24"/>
          <w:lang w:eastAsia="ko-KR"/>
        </w:rPr>
        <w:t xml:space="preserve">este </w:t>
      </w:r>
      <w:r w:rsidR="00C46B88">
        <w:rPr>
          <w:rFonts w:ascii="Franklin Gothic Book" w:eastAsia="Malgun Gothic" w:hAnsi="Franklin Gothic Book"/>
          <w:noProof/>
          <w:color w:val="auto"/>
          <w:sz w:val="24"/>
          <w:szCs w:val="24"/>
          <w:lang w:eastAsia="ko-KR"/>
        </w:rPr>
        <w:t xml:space="preserve">encuentro </w:t>
      </w:r>
      <w:r w:rsidR="0017649A">
        <w:rPr>
          <w:rFonts w:ascii="Franklin Gothic Book" w:eastAsia="Malgun Gothic" w:hAnsi="Franklin Gothic Book"/>
          <w:noProof/>
          <w:color w:val="auto"/>
          <w:sz w:val="24"/>
          <w:szCs w:val="24"/>
          <w:lang w:eastAsia="ko-KR"/>
        </w:rPr>
        <w:t>junto con Pablo T. León</w:t>
      </w:r>
      <w:r w:rsidR="000F511A">
        <w:rPr>
          <w:rFonts w:ascii="Franklin Gothic Book" w:eastAsia="Malgun Gothic" w:hAnsi="Franklin Gothic Book"/>
          <w:noProof/>
          <w:color w:val="auto"/>
          <w:sz w:val="24"/>
          <w:szCs w:val="24"/>
          <w:lang w:eastAsia="ko-KR"/>
        </w:rPr>
        <w:t>,</w:t>
      </w:r>
      <w:r w:rsidR="0017649A">
        <w:rPr>
          <w:rFonts w:ascii="Franklin Gothic Book" w:eastAsia="Malgun Gothic" w:hAnsi="Franklin Gothic Book"/>
          <w:noProof/>
          <w:color w:val="auto"/>
          <w:sz w:val="24"/>
          <w:szCs w:val="24"/>
          <w:lang w:eastAsia="ko-KR"/>
        </w:rPr>
        <w:t xml:space="preserve"> Secretario General de Ceiden. Por parte de EPRI han participado Ste</w:t>
      </w:r>
      <w:r w:rsidR="000F511A">
        <w:rPr>
          <w:rFonts w:ascii="Franklin Gothic Book" w:eastAsia="Malgun Gothic" w:hAnsi="Franklin Gothic Book"/>
          <w:noProof/>
          <w:color w:val="auto"/>
          <w:sz w:val="24"/>
          <w:szCs w:val="24"/>
          <w:lang w:eastAsia="ko-KR"/>
        </w:rPr>
        <w:t>v</w:t>
      </w:r>
      <w:r w:rsidR="0017649A">
        <w:rPr>
          <w:rFonts w:ascii="Franklin Gothic Book" w:eastAsia="Malgun Gothic" w:hAnsi="Franklin Gothic Book"/>
          <w:noProof/>
          <w:color w:val="auto"/>
          <w:sz w:val="24"/>
          <w:szCs w:val="24"/>
          <w:lang w:eastAsia="ko-KR"/>
        </w:rPr>
        <w:t xml:space="preserve">e Swilley (Vicepresident EPRI </w:t>
      </w:r>
      <w:r w:rsidR="00787B39">
        <w:rPr>
          <w:rFonts w:ascii="Franklin Gothic Book" w:eastAsia="Malgun Gothic" w:hAnsi="Franklin Gothic Book"/>
          <w:noProof/>
          <w:color w:val="auto"/>
          <w:sz w:val="24"/>
          <w:szCs w:val="24"/>
          <w:lang w:eastAsia="ko-KR"/>
        </w:rPr>
        <w:t xml:space="preserve">R&amp;D </w:t>
      </w:r>
      <w:r w:rsidR="0017649A">
        <w:rPr>
          <w:rFonts w:ascii="Franklin Gothic Book" w:eastAsia="Malgun Gothic" w:hAnsi="Franklin Gothic Book"/>
          <w:noProof/>
          <w:color w:val="auto"/>
          <w:sz w:val="24"/>
          <w:szCs w:val="24"/>
          <w:lang w:eastAsia="ko-KR"/>
        </w:rPr>
        <w:t>Nuclear</w:t>
      </w:r>
      <w:r w:rsidR="005C5562">
        <w:rPr>
          <w:rFonts w:ascii="Franklin Gothic Book" w:eastAsia="Malgun Gothic" w:hAnsi="Franklin Gothic Book"/>
          <w:noProof/>
          <w:color w:val="auto"/>
          <w:sz w:val="24"/>
          <w:szCs w:val="24"/>
          <w:lang w:eastAsia="ko-KR"/>
        </w:rPr>
        <w:t>)</w:t>
      </w:r>
      <w:r w:rsidR="0017649A">
        <w:rPr>
          <w:rFonts w:ascii="Franklin Gothic Book" w:eastAsia="Malgun Gothic" w:hAnsi="Franklin Gothic Book"/>
          <w:noProof/>
          <w:color w:val="auto"/>
          <w:sz w:val="24"/>
          <w:szCs w:val="24"/>
          <w:lang w:eastAsia="ko-KR"/>
        </w:rPr>
        <w:t>, Marta Larrea (EPRI Regional Manager Southern Europe) y Ben Salisbury (EPRI Nuclear Technical Advisor).</w:t>
      </w:r>
    </w:p>
    <w:p w:rsidR="008964E3" w:rsidRDefault="00011954" w:rsidP="000C3B9C">
      <w:pPr>
        <w:pStyle w:val="Body1"/>
        <w:spacing w:before="120" w:after="120"/>
        <w:jc w:val="both"/>
        <w:rPr>
          <w:rFonts w:ascii="Franklin Gothic Book" w:eastAsia="Malgun Gothic" w:hAnsi="Franklin Gothic Book"/>
          <w:noProof/>
          <w:color w:val="auto"/>
          <w:sz w:val="24"/>
          <w:szCs w:val="24"/>
          <w:lang w:eastAsia="ko-KR"/>
        </w:rPr>
      </w:pPr>
      <w:r>
        <w:rPr>
          <w:rFonts w:ascii="Franklin Gothic Book" w:eastAsia="Malgun Gothic" w:hAnsi="Franklin Gothic Book"/>
          <w:noProof/>
          <w:color w:val="auto"/>
          <w:sz w:val="24"/>
          <w:szCs w:val="24"/>
          <w:lang w:eastAsia="ko-KR"/>
        </w:rPr>
        <w:t>En la reunión se abordaron por ambas instituciones las diversas actividades de I+D derivadas de las estrategias para los próximos años</w:t>
      </w:r>
      <w:r w:rsidR="00787B39">
        <w:rPr>
          <w:rFonts w:ascii="Franklin Gothic Book" w:eastAsia="Malgun Gothic" w:hAnsi="Franklin Gothic Book"/>
          <w:noProof/>
          <w:color w:val="auto"/>
          <w:sz w:val="24"/>
          <w:szCs w:val="24"/>
          <w:lang w:eastAsia="ko-KR"/>
        </w:rPr>
        <w:t>, con especial mención a los desarrollos en combustibles avanzados</w:t>
      </w:r>
      <w:r w:rsidR="005C5562">
        <w:rPr>
          <w:rFonts w:ascii="Franklin Gothic Book" w:eastAsia="Malgun Gothic" w:hAnsi="Franklin Gothic Book"/>
          <w:noProof/>
          <w:color w:val="auto"/>
          <w:sz w:val="24"/>
          <w:szCs w:val="24"/>
          <w:lang w:eastAsia="ko-KR"/>
        </w:rPr>
        <w:t xml:space="preserve"> (ATF, </w:t>
      </w:r>
      <w:r w:rsidR="005C5562" w:rsidRPr="005C5562">
        <w:rPr>
          <w:rFonts w:ascii="Franklin Gothic Book" w:eastAsia="Malgun Gothic" w:hAnsi="Franklin Gothic Book"/>
          <w:i/>
          <w:noProof/>
          <w:color w:val="auto"/>
          <w:sz w:val="24"/>
          <w:szCs w:val="24"/>
          <w:lang w:eastAsia="ko-KR"/>
        </w:rPr>
        <w:t>Advanced Technology Fuel</w:t>
      </w:r>
      <w:r w:rsidR="005C5562">
        <w:rPr>
          <w:rFonts w:ascii="Franklin Gothic Book" w:eastAsia="Malgun Gothic" w:hAnsi="Franklin Gothic Book"/>
          <w:noProof/>
          <w:color w:val="auto"/>
          <w:sz w:val="24"/>
          <w:szCs w:val="24"/>
          <w:lang w:eastAsia="ko-KR"/>
        </w:rPr>
        <w:t>)</w:t>
      </w:r>
      <w:r w:rsidR="00787B39">
        <w:rPr>
          <w:rFonts w:ascii="Franklin Gothic Book" w:eastAsia="Malgun Gothic" w:hAnsi="Franklin Gothic Book"/>
          <w:noProof/>
          <w:color w:val="auto"/>
          <w:sz w:val="24"/>
          <w:szCs w:val="24"/>
          <w:lang w:eastAsia="ko-KR"/>
        </w:rPr>
        <w:t xml:space="preserve">, así como el análisis de las expectativas en nuevos diseños y desarrollos de reactores modulares de dimensiones reducidas (SMR, </w:t>
      </w:r>
      <w:r w:rsidR="00787B39" w:rsidRPr="00787B39">
        <w:rPr>
          <w:rFonts w:ascii="Franklin Gothic Book" w:eastAsia="Malgun Gothic" w:hAnsi="Franklin Gothic Book"/>
          <w:i/>
          <w:noProof/>
          <w:color w:val="auto"/>
          <w:sz w:val="24"/>
          <w:szCs w:val="24"/>
          <w:lang w:eastAsia="ko-KR"/>
        </w:rPr>
        <w:t>small modular reactors</w:t>
      </w:r>
      <w:r w:rsidR="00787B39">
        <w:rPr>
          <w:rFonts w:ascii="Franklin Gothic Book" w:eastAsia="Malgun Gothic" w:hAnsi="Franklin Gothic Book"/>
          <w:noProof/>
          <w:color w:val="auto"/>
          <w:sz w:val="24"/>
          <w:szCs w:val="24"/>
          <w:lang w:eastAsia="ko-KR"/>
        </w:rPr>
        <w:t>)</w:t>
      </w:r>
      <w:r>
        <w:rPr>
          <w:rFonts w:ascii="Franklin Gothic Book" w:eastAsia="Malgun Gothic" w:hAnsi="Franklin Gothic Book"/>
          <w:noProof/>
          <w:color w:val="auto"/>
          <w:sz w:val="24"/>
          <w:szCs w:val="24"/>
          <w:lang w:eastAsia="ko-KR"/>
        </w:rPr>
        <w:t>. Igualmente se trataron las vías de interacción de ambas instituciones con los organismos reguladores, siendo especialmente remarcado el que la presidencia de Ceiden recae en un consejero del CSN y que as</w:t>
      </w:r>
      <w:r w:rsidR="005C5562">
        <w:rPr>
          <w:rFonts w:ascii="Franklin Gothic Book" w:eastAsia="Malgun Gothic" w:hAnsi="Franklin Gothic Book"/>
          <w:noProof/>
          <w:color w:val="auto"/>
          <w:sz w:val="24"/>
          <w:szCs w:val="24"/>
          <w:lang w:eastAsia="ko-KR"/>
        </w:rPr>
        <w:t>i</w:t>
      </w:r>
      <w:r>
        <w:rPr>
          <w:rFonts w:ascii="Franklin Gothic Book" w:eastAsia="Malgun Gothic" w:hAnsi="Franklin Gothic Book"/>
          <w:noProof/>
          <w:color w:val="auto"/>
          <w:sz w:val="24"/>
          <w:szCs w:val="24"/>
          <w:lang w:eastAsia="ko-KR"/>
        </w:rPr>
        <w:t>mismo el propio personal del CSN se integra en grupos de trabajo de Ceiden</w:t>
      </w:r>
      <w:r w:rsidR="00787B39">
        <w:rPr>
          <w:rFonts w:ascii="Franklin Gothic Book" w:eastAsia="Malgun Gothic" w:hAnsi="Franklin Gothic Book"/>
          <w:noProof/>
          <w:color w:val="auto"/>
          <w:sz w:val="24"/>
          <w:szCs w:val="24"/>
          <w:lang w:eastAsia="ko-KR"/>
        </w:rPr>
        <w:t>.</w:t>
      </w:r>
    </w:p>
    <w:p w:rsidR="00787B39" w:rsidRDefault="00787B39" w:rsidP="000C3B9C">
      <w:pPr>
        <w:pStyle w:val="Body1"/>
        <w:spacing w:before="120" w:after="120"/>
        <w:jc w:val="both"/>
        <w:rPr>
          <w:rFonts w:ascii="Franklin Gothic Book" w:eastAsia="Malgun Gothic" w:hAnsi="Franklin Gothic Book"/>
          <w:noProof/>
          <w:color w:val="auto"/>
          <w:sz w:val="24"/>
          <w:szCs w:val="24"/>
          <w:lang w:eastAsia="ko-KR"/>
        </w:rPr>
      </w:pPr>
      <w:r>
        <w:rPr>
          <w:rFonts w:ascii="Franklin Gothic Book" w:eastAsia="Malgun Gothic" w:hAnsi="Franklin Gothic Book"/>
          <w:noProof/>
          <w:color w:val="auto"/>
          <w:sz w:val="24"/>
          <w:szCs w:val="24"/>
          <w:lang w:eastAsia="ko-KR"/>
        </w:rPr>
        <w:lastRenderedPageBreak/>
        <w:t xml:space="preserve">Como punto de interés común se plantearon las necesidades de </w:t>
      </w:r>
      <w:r w:rsidR="005C5562">
        <w:rPr>
          <w:rFonts w:ascii="Franklin Gothic Book" w:eastAsia="Malgun Gothic" w:hAnsi="Franklin Gothic Book"/>
          <w:noProof/>
          <w:color w:val="auto"/>
          <w:sz w:val="24"/>
          <w:szCs w:val="24"/>
          <w:lang w:eastAsia="ko-KR"/>
        </w:rPr>
        <w:t xml:space="preserve">atracción de talentos y </w:t>
      </w:r>
      <w:r>
        <w:rPr>
          <w:rFonts w:ascii="Franklin Gothic Book" w:eastAsia="Malgun Gothic" w:hAnsi="Franklin Gothic Book"/>
          <w:noProof/>
          <w:color w:val="auto"/>
          <w:sz w:val="24"/>
          <w:szCs w:val="24"/>
          <w:lang w:eastAsia="ko-KR"/>
        </w:rPr>
        <w:t>formación</w:t>
      </w:r>
      <w:r w:rsidR="005C5562">
        <w:rPr>
          <w:rFonts w:ascii="Franklin Gothic Book" w:eastAsia="Malgun Gothic" w:hAnsi="Franklin Gothic Book"/>
          <w:noProof/>
          <w:color w:val="auto"/>
          <w:sz w:val="24"/>
          <w:szCs w:val="24"/>
          <w:lang w:eastAsia="ko-KR"/>
        </w:rPr>
        <w:t xml:space="preserve"> en un entorno de creciente demanda de recursos, así como la necesidad de soporte a las instituciones universitarias a cargo de esta formación. </w:t>
      </w:r>
    </w:p>
    <w:p w:rsidR="0017649A" w:rsidRDefault="008964E3" w:rsidP="000C3B9C">
      <w:pPr>
        <w:pStyle w:val="Body1"/>
        <w:spacing w:before="120" w:after="120"/>
        <w:jc w:val="both"/>
        <w:rPr>
          <w:rFonts w:ascii="Franklin Gothic Book" w:eastAsia="Malgun Gothic" w:hAnsi="Franklin Gothic Book"/>
          <w:noProof/>
          <w:color w:val="auto"/>
          <w:sz w:val="24"/>
          <w:szCs w:val="24"/>
          <w:lang w:eastAsia="ko-KR"/>
        </w:rPr>
      </w:pPr>
      <w:r>
        <w:rPr>
          <w:rFonts w:ascii="Franklin Gothic Book" w:eastAsia="Malgun Gothic" w:hAnsi="Franklin Gothic Book"/>
          <w:noProof/>
          <w:color w:val="auto"/>
          <w:sz w:val="24"/>
          <w:szCs w:val="24"/>
          <w:lang w:eastAsia="ko-KR"/>
        </w:rPr>
        <w:t>Finalmente se recorrieron posibles vías de colaboración entre ambas instituciones</w:t>
      </w:r>
      <w:r w:rsidR="005C5562">
        <w:rPr>
          <w:rFonts w:ascii="Franklin Gothic Book" w:eastAsia="Malgun Gothic" w:hAnsi="Franklin Gothic Book"/>
          <w:noProof/>
          <w:color w:val="auto"/>
          <w:sz w:val="24"/>
          <w:szCs w:val="24"/>
          <w:lang w:eastAsia="ko-KR"/>
        </w:rPr>
        <w:t xml:space="preserve"> con mención a </w:t>
      </w:r>
      <w:r w:rsidR="00011954">
        <w:rPr>
          <w:rFonts w:ascii="Franklin Gothic Book" w:eastAsia="Malgun Gothic" w:hAnsi="Franklin Gothic Book"/>
          <w:noProof/>
          <w:color w:val="auto"/>
          <w:sz w:val="24"/>
          <w:szCs w:val="24"/>
          <w:lang w:eastAsia="ko-KR"/>
        </w:rPr>
        <w:t xml:space="preserve"> </w:t>
      </w:r>
      <w:r w:rsidR="005C5562">
        <w:rPr>
          <w:rFonts w:ascii="Franklin Gothic Book" w:eastAsia="Malgun Gothic" w:hAnsi="Franklin Gothic Book"/>
          <w:noProof/>
          <w:color w:val="auto"/>
          <w:sz w:val="24"/>
          <w:szCs w:val="24"/>
          <w:lang w:eastAsia="ko-KR"/>
        </w:rPr>
        <w:t>ATF y SMR.</w:t>
      </w:r>
    </w:p>
    <w:p w:rsidR="00052EF7" w:rsidRDefault="00052EF7" w:rsidP="003F02AC">
      <w:pPr>
        <w:pStyle w:val="Body1"/>
        <w:spacing w:after="0"/>
        <w:jc w:val="both"/>
        <w:rPr>
          <w:rFonts w:ascii="Franklin Gothic Book" w:eastAsia="Malgun Gothic" w:hAnsi="Franklin Gothic Book"/>
          <w:noProof/>
          <w:color w:val="auto"/>
          <w:sz w:val="24"/>
          <w:szCs w:val="24"/>
          <w:lang w:eastAsia="ko-KR"/>
        </w:rPr>
      </w:pPr>
    </w:p>
    <w:sectPr w:rsidR="00052EF7" w:rsidSect="003A02DA">
      <w:headerReference w:type="default" r:id="rId13"/>
      <w:footerReference w:type="default" r:id="rId14"/>
      <w:pgSz w:w="11906" w:h="16838"/>
      <w:pgMar w:top="1417" w:right="1701" w:bottom="1417" w:left="1701" w:header="102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179" w:rsidRDefault="003E5179" w:rsidP="00975B60">
      <w:pPr>
        <w:spacing w:after="0" w:line="240" w:lineRule="auto"/>
      </w:pPr>
      <w:r>
        <w:separator/>
      </w:r>
    </w:p>
  </w:endnote>
  <w:endnote w:type="continuationSeparator" w:id="0">
    <w:p w:rsidR="003E5179" w:rsidRDefault="003E5179" w:rsidP="00975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altName w:val="Segoe UI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ranklin Gothic Book" w:hAnsi="Franklin Gothic Book"/>
        <w:sz w:val="18"/>
        <w:szCs w:val="18"/>
      </w:rPr>
      <w:id w:val="-2047214490"/>
      <w:docPartObj>
        <w:docPartGallery w:val="Page Numbers (Bottom of Page)"/>
        <w:docPartUnique/>
      </w:docPartObj>
    </w:sdtPr>
    <w:sdtEndPr/>
    <w:sdtContent>
      <w:sdt>
        <w:sdtPr>
          <w:rPr>
            <w:rFonts w:ascii="Franklin Gothic Book" w:hAnsi="Franklin Gothic Book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662A0" w:rsidRPr="00E662A0" w:rsidRDefault="00E662A0">
            <w:pPr>
              <w:pStyle w:val="Piedepgina"/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 w:rsidRPr="00E662A0">
              <w:rPr>
                <w:rFonts w:ascii="Franklin Gothic Book" w:hAnsi="Franklin Gothic Book"/>
                <w:sz w:val="18"/>
                <w:szCs w:val="18"/>
              </w:rPr>
              <w:t xml:space="preserve">Página </w:t>
            </w:r>
            <w:r w:rsidRPr="00E662A0">
              <w:rPr>
                <w:rFonts w:ascii="Franklin Gothic Book" w:hAnsi="Franklin Gothic Book"/>
                <w:b/>
                <w:bCs/>
                <w:sz w:val="18"/>
                <w:szCs w:val="18"/>
              </w:rPr>
              <w:fldChar w:fldCharType="begin"/>
            </w:r>
            <w:r w:rsidRPr="00E662A0">
              <w:rPr>
                <w:rFonts w:ascii="Franklin Gothic Book" w:hAnsi="Franklin Gothic Book"/>
                <w:b/>
                <w:bCs/>
                <w:sz w:val="18"/>
                <w:szCs w:val="18"/>
              </w:rPr>
              <w:instrText>PAGE</w:instrText>
            </w:r>
            <w:r w:rsidRPr="00E662A0">
              <w:rPr>
                <w:rFonts w:ascii="Franklin Gothic Book" w:hAnsi="Franklin Gothic Book"/>
                <w:b/>
                <w:bCs/>
                <w:sz w:val="18"/>
                <w:szCs w:val="18"/>
              </w:rPr>
              <w:fldChar w:fldCharType="separate"/>
            </w:r>
            <w:r w:rsidR="00453A7C">
              <w:rPr>
                <w:rFonts w:ascii="Franklin Gothic Book" w:hAnsi="Franklin Gothic Book"/>
                <w:b/>
                <w:bCs/>
                <w:noProof/>
                <w:sz w:val="18"/>
                <w:szCs w:val="18"/>
              </w:rPr>
              <w:t>2</w:t>
            </w:r>
            <w:r w:rsidRPr="00E662A0">
              <w:rPr>
                <w:rFonts w:ascii="Franklin Gothic Book" w:hAnsi="Franklin Gothic Book"/>
                <w:b/>
                <w:bCs/>
                <w:sz w:val="18"/>
                <w:szCs w:val="18"/>
              </w:rPr>
              <w:fldChar w:fldCharType="end"/>
            </w:r>
            <w:r w:rsidRPr="00E662A0">
              <w:rPr>
                <w:rFonts w:ascii="Franklin Gothic Book" w:hAnsi="Franklin Gothic Book"/>
                <w:sz w:val="18"/>
                <w:szCs w:val="18"/>
              </w:rPr>
              <w:t xml:space="preserve"> de </w:t>
            </w:r>
            <w:r w:rsidRPr="00E662A0">
              <w:rPr>
                <w:rFonts w:ascii="Franklin Gothic Book" w:hAnsi="Franklin Gothic Book"/>
                <w:b/>
                <w:bCs/>
                <w:sz w:val="18"/>
                <w:szCs w:val="18"/>
              </w:rPr>
              <w:fldChar w:fldCharType="begin"/>
            </w:r>
            <w:r w:rsidRPr="00E662A0">
              <w:rPr>
                <w:rFonts w:ascii="Franklin Gothic Book" w:hAnsi="Franklin Gothic Book"/>
                <w:b/>
                <w:bCs/>
                <w:sz w:val="18"/>
                <w:szCs w:val="18"/>
              </w:rPr>
              <w:instrText>NUMPAGES</w:instrText>
            </w:r>
            <w:r w:rsidRPr="00E662A0">
              <w:rPr>
                <w:rFonts w:ascii="Franklin Gothic Book" w:hAnsi="Franklin Gothic Book"/>
                <w:b/>
                <w:bCs/>
                <w:sz w:val="18"/>
                <w:szCs w:val="18"/>
              </w:rPr>
              <w:fldChar w:fldCharType="separate"/>
            </w:r>
            <w:r w:rsidR="00453A7C">
              <w:rPr>
                <w:rFonts w:ascii="Franklin Gothic Book" w:hAnsi="Franklin Gothic Book"/>
                <w:b/>
                <w:bCs/>
                <w:noProof/>
                <w:sz w:val="18"/>
                <w:szCs w:val="18"/>
              </w:rPr>
              <w:t>2</w:t>
            </w:r>
            <w:r w:rsidRPr="00E662A0">
              <w:rPr>
                <w:rFonts w:ascii="Franklin Gothic Book" w:hAnsi="Franklin Gothic Book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C3302" w:rsidRDefault="008C33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179" w:rsidRDefault="003E5179" w:rsidP="00975B60">
      <w:pPr>
        <w:spacing w:after="0" w:line="240" w:lineRule="auto"/>
      </w:pPr>
      <w:r>
        <w:separator/>
      </w:r>
    </w:p>
  </w:footnote>
  <w:footnote w:type="continuationSeparator" w:id="0">
    <w:p w:rsidR="003E5179" w:rsidRDefault="003E5179" w:rsidP="00975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302" w:rsidRDefault="008C3302" w:rsidP="006B37E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229C5"/>
    <w:multiLevelType w:val="hybridMultilevel"/>
    <w:tmpl w:val="2CFE57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75509"/>
    <w:multiLevelType w:val="hybridMultilevel"/>
    <w:tmpl w:val="0F44F69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60"/>
    <w:rsid w:val="00011954"/>
    <w:rsid w:val="00017EF1"/>
    <w:rsid w:val="00024B5B"/>
    <w:rsid w:val="000263D0"/>
    <w:rsid w:val="0003358C"/>
    <w:rsid w:val="00052EF7"/>
    <w:rsid w:val="000546A7"/>
    <w:rsid w:val="00057170"/>
    <w:rsid w:val="00065B1B"/>
    <w:rsid w:val="0007587A"/>
    <w:rsid w:val="0008651A"/>
    <w:rsid w:val="000C3B9C"/>
    <w:rsid w:val="000D0D12"/>
    <w:rsid w:val="000D4A51"/>
    <w:rsid w:val="000E2724"/>
    <w:rsid w:val="000E73B3"/>
    <w:rsid w:val="000F1E6F"/>
    <w:rsid w:val="000F511A"/>
    <w:rsid w:val="00100DF7"/>
    <w:rsid w:val="00101A48"/>
    <w:rsid w:val="00113CF5"/>
    <w:rsid w:val="00122281"/>
    <w:rsid w:val="00131DAC"/>
    <w:rsid w:val="00133DF1"/>
    <w:rsid w:val="00143D71"/>
    <w:rsid w:val="00157F2A"/>
    <w:rsid w:val="0017127A"/>
    <w:rsid w:val="00171FC5"/>
    <w:rsid w:val="001761D7"/>
    <w:rsid w:val="0017649A"/>
    <w:rsid w:val="00177271"/>
    <w:rsid w:val="00190402"/>
    <w:rsid w:val="0019415A"/>
    <w:rsid w:val="001A5C64"/>
    <w:rsid w:val="001A7D34"/>
    <w:rsid w:val="001B16C8"/>
    <w:rsid w:val="001B22FC"/>
    <w:rsid w:val="001B66AA"/>
    <w:rsid w:val="001C237E"/>
    <w:rsid w:val="001E100A"/>
    <w:rsid w:val="001F2D3A"/>
    <w:rsid w:val="001F3BEB"/>
    <w:rsid w:val="001F58C8"/>
    <w:rsid w:val="001F6F02"/>
    <w:rsid w:val="001F7462"/>
    <w:rsid w:val="00207853"/>
    <w:rsid w:val="00214525"/>
    <w:rsid w:val="002155B1"/>
    <w:rsid w:val="002174D5"/>
    <w:rsid w:val="00220ACF"/>
    <w:rsid w:val="002305FC"/>
    <w:rsid w:val="00230D8D"/>
    <w:rsid w:val="00255F05"/>
    <w:rsid w:val="002739D6"/>
    <w:rsid w:val="002C0BC3"/>
    <w:rsid w:val="002C2976"/>
    <w:rsid w:val="002D612D"/>
    <w:rsid w:val="002D6230"/>
    <w:rsid w:val="002E4049"/>
    <w:rsid w:val="002E41D8"/>
    <w:rsid w:val="002E60AE"/>
    <w:rsid w:val="002F2239"/>
    <w:rsid w:val="002F27F8"/>
    <w:rsid w:val="002F43C9"/>
    <w:rsid w:val="002F73EB"/>
    <w:rsid w:val="003018F9"/>
    <w:rsid w:val="003240AE"/>
    <w:rsid w:val="00332048"/>
    <w:rsid w:val="00334DAF"/>
    <w:rsid w:val="00341182"/>
    <w:rsid w:val="003421B3"/>
    <w:rsid w:val="00342F9F"/>
    <w:rsid w:val="00347209"/>
    <w:rsid w:val="00352421"/>
    <w:rsid w:val="00352FAF"/>
    <w:rsid w:val="00353AE7"/>
    <w:rsid w:val="00365601"/>
    <w:rsid w:val="00372416"/>
    <w:rsid w:val="00380276"/>
    <w:rsid w:val="00382483"/>
    <w:rsid w:val="00384635"/>
    <w:rsid w:val="00385551"/>
    <w:rsid w:val="00392459"/>
    <w:rsid w:val="003A02DA"/>
    <w:rsid w:val="003A3513"/>
    <w:rsid w:val="003A4D16"/>
    <w:rsid w:val="003B2EBB"/>
    <w:rsid w:val="003C0C2A"/>
    <w:rsid w:val="003C185B"/>
    <w:rsid w:val="003C2E18"/>
    <w:rsid w:val="003C2F17"/>
    <w:rsid w:val="003E5179"/>
    <w:rsid w:val="003F02AC"/>
    <w:rsid w:val="003F64CF"/>
    <w:rsid w:val="004059A5"/>
    <w:rsid w:val="00411E91"/>
    <w:rsid w:val="004304AB"/>
    <w:rsid w:val="00441D4D"/>
    <w:rsid w:val="00453A7C"/>
    <w:rsid w:val="00472F96"/>
    <w:rsid w:val="00475FF1"/>
    <w:rsid w:val="004762E7"/>
    <w:rsid w:val="00486C6E"/>
    <w:rsid w:val="00491C40"/>
    <w:rsid w:val="004978DC"/>
    <w:rsid w:val="004B15DF"/>
    <w:rsid w:val="004B4126"/>
    <w:rsid w:val="004B7D7C"/>
    <w:rsid w:val="004C3D0B"/>
    <w:rsid w:val="004C7ABC"/>
    <w:rsid w:val="004D3F38"/>
    <w:rsid w:val="004E01C0"/>
    <w:rsid w:val="004E21E6"/>
    <w:rsid w:val="0051029A"/>
    <w:rsid w:val="0051041D"/>
    <w:rsid w:val="00513AD1"/>
    <w:rsid w:val="0054025D"/>
    <w:rsid w:val="005402D6"/>
    <w:rsid w:val="00544352"/>
    <w:rsid w:val="00544CD5"/>
    <w:rsid w:val="0056029C"/>
    <w:rsid w:val="0056230E"/>
    <w:rsid w:val="00563411"/>
    <w:rsid w:val="00571CF0"/>
    <w:rsid w:val="00573EE9"/>
    <w:rsid w:val="005C5562"/>
    <w:rsid w:val="005D4126"/>
    <w:rsid w:val="005D4648"/>
    <w:rsid w:val="005E14A9"/>
    <w:rsid w:val="005F1FE6"/>
    <w:rsid w:val="005F24BF"/>
    <w:rsid w:val="006138D1"/>
    <w:rsid w:val="00615685"/>
    <w:rsid w:val="006202CC"/>
    <w:rsid w:val="00620E19"/>
    <w:rsid w:val="00634F98"/>
    <w:rsid w:val="006432B1"/>
    <w:rsid w:val="0064660E"/>
    <w:rsid w:val="006514C2"/>
    <w:rsid w:val="00654882"/>
    <w:rsid w:val="006553F7"/>
    <w:rsid w:val="00655C59"/>
    <w:rsid w:val="006603C7"/>
    <w:rsid w:val="00664E3E"/>
    <w:rsid w:val="00665533"/>
    <w:rsid w:val="00673D1B"/>
    <w:rsid w:val="00683689"/>
    <w:rsid w:val="00696DED"/>
    <w:rsid w:val="006A0AB4"/>
    <w:rsid w:val="006A2275"/>
    <w:rsid w:val="006B37EB"/>
    <w:rsid w:val="006D0330"/>
    <w:rsid w:val="006D318E"/>
    <w:rsid w:val="006F1623"/>
    <w:rsid w:val="006F5B6C"/>
    <w:rsid w:val="0071137E"/>
    <w:rsid w:val="00711AA1"/>
    <w:rsid w:val="00716F63"/>
    <w:rsid w:val="00730C1C"/>
    <w:rsid w:val="007349D6"/>
    <w:rsid w:val="007462F8"/>
    <w:rsid w:val="0075387F"/>
    <w:rsid w:val="00757E85"/>
    <w:rsid w:val="007651DE"/>
    <w:rsid w:val="00772B04"/>
    <w:rsid w:val="007739CA"/>
    <w:rsid w:val="0077593A"/>
    <w:rsid w:val="00787B39"/>
    <w:rsid w:val="00790BCC"/>
    <w:rsid w:val="007923E3"/>
    <w:rsid w:val="007A3A30"/>
    <w:rsid w:val="007A562B"/>
    <w:rsid w:val="007D161D"/>
    <w:rsid w:val="007D1B67"/>
    <w:rsid w:val="007D63C9"/>
    <w:rsid w:val="007E1F83"/>
    <w:rsid w:val="007E4B8A"/>
    <w:rsid w:val="007E517B"/>
    <w:rsid w:val="007E7D06"/>
    <w:rsid w:val="007F5829"/>
    <w:rsid w:val="00800677"/>
    <w:rsid w:val="008068B4"/>
    <w:rsid w:val="00810A07"/>
    <w:rsid w:val="00813878"/>
    <w:rsid w:val="00827E80"/>
    <w:rsid w:val="00830DC0"/>
    <w:rsid w:val="0083593A"/>
    <w:rsid w:val="00837E97"/>
    <w:rsid w:val="00844B88"/>
    <w:rsid w:val="00845181"/>
    <w:rsid w:val="008508AD"/>
    <w:rsid w:val="00851177"/>
    <w:rsid w:val="008531DA"/>
    <w:rsid w:val="00853EFB"/>
    <w:rsid w:val="0087650E"/>
    <w:rsid w:val="00882FDC"/>
    <w:rsid w:val="00884B8D"/>
    <w:rsid w:val="008964E3"/>
    <w:rsid w:val="008B29E1"/>
    <w:rsid w:val="008C3302"/>
    <w:rsid w:val="008C3DF2"/>
    <w:rsid w:val="009178A6"/>
    <w:rsid w:val="00925286"/>
    <w:rsid w:val="009332EE"/>
    <w:rsid w:val="009354E3"/>
    <w:rsid w:val="00946BA5"/>
    <w:rsid w:val="00954A34"/>
    <w:rsid w:val="00974911"/>
    <w:rsid w:val="00975B60"/>
    <w:rsid w:val="009916A8"/>
    <w:rsid w:val="0099494C"/>
    <w:rsid w:val="009A6BDA"/>
    <w:rsid w:val="009C5FB2"/>
    <w:rsid w:val="009C7D58"/>
    <w:rsid w:val="009D6AF8"/>
    <w:rsid w:val="009E2C17"/>
    <w:rsid w:val="009E597C"/>
    <w:rsid w:val="009F693F"/>
    <w:rsid w:val="00A01AED"/>
    <w:rsid w:val="00A128BF"/>
    <w:rsid w:val="00A41447"/>
    <w:rsid w:val="00A42EF3"/>
    <w:rsid w:val="00A550BC"/>
    <w:rsid w:val="00A64EE4"/>
    <w:rsid w:val="00A71DA5"/>
    <w:rsid w:val="00A77C3F"/>
    <w:rsid w:val="00A821E6"/>
    <w:rsid w:val="00A972BD"/>
    <w:rsid w:val="00A9732C"/>
    <w:rsid w:val="00A975BA"/>
    <w:rsid w:val="00AA31B7"/>
    <w:rsid w:val="00AC3414"/>
    <w:rsid w:val="00AC5593"/>
    <w:rsid w:val="00AE03E7"/>
    <w:rsid w:val="00AE29B6"/>
    <w:rsid w:val="00AE2B5F"/>
    <w:rsid w:val="00AF058E"/>
    <w:rsid w:val="00AF676E"/>
    <w:rsid w:val="00AF78B0"/>
    <w:rsid w:val="00B00449"/>
    <w:rsid w:val="00B10FD6"/>
    <w:rsid w:val="00B15738"/>
    <w:rsid w:val="00B41409"/>
    <w:rsid w:val="00B43973"/>
    <w:rsid w:val="00B50834"/>
    <w:rsid w:val="00B508EE"/>
    <w:rsid w:val="00B611A9"/>
    <w:rsid w:val="00B643D2"/>
    <w:rsid w:val="00B71B13"/>
    <w:rsid w:val="00B74E89"/>
    <w:rsid w:val="00B834B7"/>
    <w:rsid w:val="00B958DC"/>
    <w:rsid w:val="00B95FA8"/>
    <w:rsid w:val="00BA7404"/>
    <w:rsid w:val="00BB0D4A"/>
    <w:rsid w:val="00BB0FB2"/>
    <w:rsid w:val="00BB7F3A"/>
    <w:rsid w:val="00BD194D"/>
    <w:rsid w:val="00C0199C"/>
    <w:rsid w:val="00C11F9E"/>
    <w:rsid w:val="00C17A15"/>
    <w:rsid w:val="00C2174D"/>
    <w:rsid w:val="00C2345C"/>
    <w:rsid w:val="00C343C8"/>
    <w:rsid w:val="00C4115D"/>
    <w:rsid w:val="00C46B88"/>
    <w:rsid w:val="00C46E42"/>
    <w:rsid w:val="00C473BB"/>
    <w:rsid w:val="00C753CD"/>
    <w:rsid w:val="00C818D8"/>
    <w:rsid w:val="00C92702"/>
    <w:rsid w:val="00CA1B70"/>
    <w:rsid w:val="00CB17A4"/>
    <w:rsid w:val="00CB19C0"/>
    <w:rsid w:val="00CD1DE5"/>
    <w:rsid w:val="00CD237E"/>
    <w:rsid w:val="00CE485B"/>
    <w:rsid w:val="00CF128F"/>
    <w:rsid w:val="00CF69AE"/>
    <w:rsid w:val="00CF7F55"/>
    <w:rsid w:val="00D0043F"/>
    <w:rsid w:val="00D01392"/>
    <w:rsid w:val="00D01A56"/>
    <w:rsid w:val="00D0347F"/>
    <w:rsid w:val="00D1067E"/>
    <w:rsid w:val="00D1503B"/>
    <w:rsid w:val="00D2087B"/>
    <w:rsid w:val="00D268EA"/>
    <w:rsid w:val="00D30AB4"/>
    <w:rsid w:val="00D40715"/>
    <w:rsid w:val="00D426DC"/>
    <w:rsid w:val="00D47BB7"/>
    <w:rsid w:val="00D52953"/>
    <w:rsid w:val="00D52D8A"/>
    <w:rsid w:val="00D54405"/>
    <w:rsid w:val="00D659EC"/>
    <w:rsid w:val="00D84399"/>
    <w:rsid w:val="00D97098"/>
    <w:rsid w:val="00DA318A"/>
    <w:rsid w:val="00DA7613"/>
    <w:rsid w:val="00DC110E"/>
    <w:rsid w:val="00DC3F03"/>
    <w:rsid w:val="00DC5C41"/>
    <w:rsid w:val="00DD01C9"/>
    <w:rsid w:val="00DD0B5E"/>
    <w:rsid w:val="00DD153B"/>
    <w:rsid w:val="00DD7FD5"/>
    <w:rsid w:val="00DE5D5F"/>
    <w:rsid w:val="00DE66EC"/>
    <w:rsid w:val="00DF37C4"/>
    <w:rsid w:val="00DF4B5C"/>
    <w:rsid w:val="00DF68BA"/>
    <w:rsid w:val="00E004BB"/>
    <w:rsid w:val="00E040BA"/>
    <w:rsid w:val="00E120E4"/>
    <w:rsid w:val="00E3585B"/>
    <w:rsid w:val="00E43656"/>
    <w:rsid w:val="00E46BDB"/>
    <w:rsid w:val="00E535F5"/>
    <w:rsid w:val="00E6355F"/>
    <w:rsid w:val="00E6597F"/>
    <w:rsid w:val="00E662A0"/>
    <w:rsid w:val="00E7257A"/>
    <w:rsid w:val="00E858FE"/>
    <w:rsid w:val="00E90F2F"/>
    <w:rsid w:val="00E94E79"/>
    <w:rsid w:val="00EA26E0"/>
    <w:rsid w:val="00EA3F4B"/>
    <w:rsid w:val="00EB6453"/>
    <w:rsid w:val="00EC0A74"/>
    <w:rsid w:val="00EC0C47"/>
    <w:rsid w:val="00ED1710"/>
    <w:rsid w:val="00EE284D"/>
    <w:rsid w:val="00EE7A20"/>
    <w:rsid w:val="00EF1C1F"/>
    <w:rsid w:val="00F03A3C"/>
    <w:rsid w:val="00F0666D"/>
    <w:rsid w:val="00F10B24"/>
    <w:rsid w:val="00F11228"/>
    <w:rsid w:val="00F15E13"/>
    <w:rsid w:val="00F21CF9"/>
    <w:rsid w:val="00F22135"/>
    <w:rsid w:val="00F2244D"/>
    <w:rsid w:val="00F22951"/>
    <w:rsid w:val="00F22F62"/>
    <w:rsid w:val="00F25509"/>
    <w:rsid w:val="00F30C65"/>
    <w:rsid w:val="00F43E6C"/>
    <w:rsid w:val="00F54648"/>
    <w:rsid w:val="00F660E7"/>
    <w:rsid w:val="00F70924"/>
    <w:rsid w:val="00F74F30"/>
    <w:rsid w:val="00F81938"/>
    <w:rsid w:val="00F81E56"/>
    <w:rsid w:val="00F97C2E"/>
    <w:rsid w:val="00FA0B6D"/>
    <w:rsid w:val="00FB14D9"/>
    <w:rsid w:val="00FB4C3C"/>
    <w:rsid w:val="00FC2DBE"/>
    <w:rsid w:val="00FC51A5"/>
    <w:rsid w:val="00FD799D"/>
    <w:rsid w:val="00FE1A5D"/>
    <w:rsid w:val="00FE324D"/>
    <w:rsid w:val="00FE6F2B"/>
    <w:rsid w:val="00FF7012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EC6382-94B8-4588-8B14-EF2F50B1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BC3"/>
    <w:pPr>
      <w:spacing w:after="200" w:line="276" w:lineRule="auto"/>
    </w:pPr>
    <w:rPr>
      <w:sz w:val="22"/>
      <w:szCs w:val="22"/>
      <w:lang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75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75B60"/>
  </w:style>
  <w:style w:type="paragraph" w:styleId="Piedepgina">
    <w:name w:val="footer"/>
    <w:basedOn w:val="Normal"/>
    <w:link w:val="PiedepginaCar"/>
    <w:uiPriority w:val="99"/>
    <w:unhideWhenUsed/>
    <w:rsid w:val="00975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B60"/>
  </w:style>
  <w:style w:type="paragraph" w:styleId="Textodeglobo">
    <w:name w:val="Balloon Text"/>
    <w:basedOn w:val="Normal"/>
    <w:link w:val="TextodegloboCar"/>
    <w:uiPriority w:val="99"/>
    <w:semiHidden/>
    <w:unhideWhenUsed/>
    <w:rsid w:val="00975B6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975B60"/>
    <w:rPr>
      <w:rFonts w:ascii="Tahoma" w:hAnsi="Tahoma" w:cs="Tahoma"/>
      <w:sz w:val="16"/>
      <w:szCs w:val="16"/>
    </w:rPr>
  </w:style>
  <w:style w:type="character" w:styleId="Hipervnculo">
    <w:name w:val="Hyperlink"/>
    <w:rsid w:val="00382483"/>
    <w:rPr>
      <w:rFonts w:cs="Times New Roman"/>
      <w:color w:val="0000FF"/>
      <w:u w:val="single"/>
    </w:rPr>
  </w:style>
  <w:style w:type="paragraph" w:customStyle="1" w:styleId="Default">
    <w:name w:val="Default"/>
    <w:rsid w:val="00DC3F03"/>
    <w:pPr>
      <w:autoSpaceDE w:val="0"/>
      <w:autoSpaceDN w:val="0"/>
      <w:adjustRightInd w:val="0"/>
    </w:pPr>
    <w:rPr>
      <w:rFonts w:ascii="TradeGothic" w:hAnsi="TradeGothic" w:cs="TradeGothic"/>
      <w:color w:val="000000"/>
      <w:sz w:val="24"/>
      <w:szCs w:val="24"/>
      <w:lang w:eastAsia="zh-CN"/>
    </w:rPr>
  </w:style>
  <w:style w:type="paragraph" w:customStyle="1" w:styleId="Body1">
    <w:name w:val="Body 1"/>
    <w:rsid w:val="002739D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eastAsia="zh-CN"/>
    </w:rPr>
  </w:style>
  <w:style w:type="paragraph" w:styleId="NormalWeb">
    <w:name w:val="Normal (Web)"/>
    <w:basedOn w:val="Normal"/>
    <w:uiPriority w:val="99"/>
    <w:rsid w:val="009916A8"/>
    <w:pPr>
      <w:spacing w:after="12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nfasis">
    <w:name w:val="Emphasis"/>
    <w:uiPriority w:val="20"/>
    <w:qFormat/>
    <w:rsid w:val="009916A8"/>
    <w:rPr>
      <w:b/>
      <w:bCs/>
      <w:i w:val="0"/>
      <w:iCs w:val="0"/>
    </w:rPr>
  </w:style>
  <w:style w:type="character" w:styleId="Hipervnculovisitado">
    <w:name w:val="FollowedHyperlink"/>
    <w:uiPriority w:val="99"/>
    <w:semiHidden/>
    <w:unhideWhenUsed/>
    <w:rsid w:val="00F15E13"/>
    <w:rPr>
      <w:color w:val="800080"/>
      <w:u w:val="single"/>
    </w:rPr>
  </w:style>
  <w:style w:type="character" w:styleId="Refdecomentario">
    <w:name w:val="annotation reference"/>
    <w:uiPriority w:val="99"/>
    <w:semiHidden/>
    <w:unhideWhenUsed/>
    <w:rsid w:val="003656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5601"/>
    <w:pPr>
      <w:spacing w:after="160" w:line="240" w:lineRule="auto"/>
    </w:pPr>
    <w:rPr>
      <w:rFonts w:eastAsia="Calibri"/>
      <w:sz w:val="20"/>
      <w:szCs w:val="20"/>
      <w:lang w:eastAsia="en-US"/>
    </w:rPr>
  </w:style>
  <w:style w:type="character" w:customStyle="1" w:styleId="TextocomentarioCar">
    <w:name w:val="Texto comentario Car"/>
    <w:link w:val="Textocomentario"/>
    <w:uiPriority w:val="99"/>
    <w:semiHidden/>
    <w:rsid w:val="00365601"/>
    <w:rPr>
      <w:rFonts w:eastAsia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601"/>
    <w:pPr>
      <w:spacing w:after="200" w:line="276" w:lineRule="auto"/>
    </w:pPr>
    <w:rPr>
      <w:rFonts w:eastAsia="Malgun Gothic"/>
      <w:b/>
      <w:bCs/>
      <w:lang w:eastAsia="ko-KR"/>
    </w:rPr>
  </w:style>
  <w:style w:type="character" w:customStyle="1" w:styleId="AsuntodelcomentarioCar">
    <w:name w:val="Asunto del comentario Car"/>
    <w:link w:val="Asuntodelcomentario"/>
    <w:uiPriority w:val="99"/>
    <w:semiHidden/>
    <w:rsid w:val="00365601"/>
    <w:rPr>
      <w:rFonts w:eastAsia="Calibri"/>
      <w:b/>
      <w:bCs/>
      <w:lang w:eastAsia="ko-KR"/>
    </w:rPr>
  </w:style>
  <w:style w:type="table" w:styleId="Tablaconcuadrcula">
    <w:name w:val="Table Grid"/>
    <w:basedOn w:val="Tablanormal"/>
    <w:uiPriority w:val="59"/>
    <w:rsid w:val="003A0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D01A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6695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652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780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78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886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pri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iden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9574D-EEB4-4C44-A6D9-142638C6C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1744</CharactersWithSpaces>
  <SharedDoc>false</SharedDoc>
  <HLinks>
    <vt:vector size="24" baseType="variant">
      <vt:variant>
        <vt:i4>6684778</vt:i4>
      </vt:variant>
      <vt:variant>
        <vt:i4>3</vt:i4>
      </vt:variant>
      <vt:variant>
        <vt:i4>0</vt:i4>
      </vt:variant>
      <vt:variant>
        <vt:i4>5</vt:i4>
      </vt:variant>
      <vt:variant>
        <vt:lpwstr>https://www.csn.es/glosario</vt:lpwstr>
      </vt:variant>
      <vt:variant>
        <vt:lpwstr/>
      </vt:variant>
      <vt:variant>
        <vt:i4>8061020</vt:i4>
      </vt:variant>
      <vt:variant>
        <vt:i4>0</vt:i4>
      </vt:variant>
      <vt:variant>
        <vt:i4>0</vt:i4>
      </vt:variant>
      <vt:variant>
        <vt:i4>5</vt:i4>
      </vt:variant>
      <vt:variant>
        <vt:lpwstr>https://www.iaea.org/sites/default/files/ines_sp.pdf</vt:lpwstr>
      </vt:variant>
      <vt:variant>
        <vt:lpwstr/>
      </vt:variant>
      <vt:variant>
        <vt:i4>7078014</vt:i4>
      </vt:variant>
      <vt:variant>
        <vt:i4>9</vt:i4>
      </vt:variant>
      <vt:variant>
        <vt:i4>0</vt:i4>
      </vt:variant>
      <vt:variant>
        <vt:i4>5</vt:i4>
      </vt:variant>
      <vt:variant>
        <vt:lpwstr>http://www.csn.es/</vt:lpwstr>
      </vt:variant>
      <vt:variant>
        <vt:lpwstr/>
      </vt:variant>
      <vt:variant>
        <vt:i4>6946911</vt:i4>
      </vt:variant>
      <vt:variant>
        <vt:i4>0</vt:i4>
      </vt:variant>
      <vt:variant>
        <vt:i4>0</vt:i4>
      </vt:variant>
      <vt:variant>
        <vt:i4>5</vt:i4>
      </vt:variant>
      <vt:variant>
        <vt:lpwstr>mailto:prensa@csn.es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nmm</dc:creator>
  <cp:keywords/>
  <cp:lastModifiedBy>Administrador</cp:lastModifiedBy>
  <cp:revision>3</cp:revision>
  <cp:lastPrinted>2023-05-22T08:27:00Z</cp:lastPrinted>
  <dcterms:created xsi:type="dcterms:W3CDTF">2023-05-22T16:42:00Z</dcterms:created>
  <dcterms:modified xsi:type="dcterms:W3CDTF">2023-05-24T07:49:00Z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1574349971</vt:i4>
  </property>
  <property fmtid="{D5CDD505-2E9C-101B-9397-08002B2CF9AE}" pid="3" name="_NewReviewCycle">
    <vt:lpwstr/>
  </property>
  <property fmtid="{D5CDD505-2E9C-101B-9397-08002B2CF9AE}" pid="4" name="_EmailSubject">
    <vt:lpwstr>2023-05-22 NW EPRI-CEIDEN_rev0</vt:lpwstr>
  </property>
  <property fmtid="{D5CDD505-2E9C-101B-9397-08002B2CF9AE}" pid="5" name="_AuthorEmail">
    <vt:lpwstr>Javier.Dies@csn.es</vt:lpwstr>
  </property>
  <property fmtid="{D5CDD505-2E9C-101B-9397-08002B2CF9AE}" pid="6" name="_AuthorEmailDisplayName">
    <vt:lpwstr>DIES LLOVERA JAVIER</vt:lpwstr>
  </property>
  <property fmtid="{D5CDD505-2E9C-101B-9397-08002B2CF9AE}" pid="7" name="_ReviewingToolsShownOnce">
    <vt:lpwstr/>
  </property>
</Properties>
</file>